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426"/>
        </w:tabs>
        <w:jc w:val="both"/>
        <w:rPr>
          <w:rFonts w:ascii="Lucida Sans" w:cs="Lucida Sans" w:eastAsia="Lucida Sans" w:hAnsi="Lucida Sans"/>
          <w:b w:val="1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tabs>
          <w:tab w:val="left" w:pos="426"/>
        </w:tabs>
        <w:jc w:val="center"/>
        <w:rPr>
          <w:rFonts w:ascii="Lucida Sans" w:cs="Lucida Sans" w:eastAsia="Lucida Sans" w:hAnsi="Lucida Sans"/>
          <w:b w:val="1"/>
        </w:rPr>
      </w:pPr>
      <w:r w:rsidDel="00000000" w:rsidR="00000000" w:rsidRPr="00000000">
        <w:rPr>
          <w:rFonts w:ascii="Lucida Sans" w:cs="Lucida Sans" w:eastAsia="Lucida Sans" w:hAnsi="Lucida Sans"/>
          <w:b w:val="1"/>
          <w:rtl w:val="0"/>
        </w:rPr>
        <w:t xml:space="preserve">Segunda Sesión Extraordinaria</w:t>
      </w:r>
    </w:p>
    <w:p w:rsidR="00000000" w:rsidDel="00000000" w:rsidP="00000000" w:rsidRDefault="00000000" w:rsidRPr="00000000" w14:paraId="00000003">
      <w:pPr>
        <w:tabs>
          <w:tab w:val="left" w:pos="426"/>
        </w:tabs>
        <w:jc w:val="center"/>
        <w:rPr>
          <w:rFonts w:ascii="Lucida Sans" w:cs="Lucida Sans" w:eastAsia="Lucida Sans" w:hAnsi="Lucida Sans"/>
          <w:b w:val="1"/>
        </w:rPr>
      </w:pPr>
      <w:r w:rsidDel="00000000" w:rsidR="00000000" w:rsidRPr="00000000">
        <w:rPr>
          <w:rFonts w:ascii="Lucida Sans" w:cs="Lucida Sans" w:eastAsia="Lucida Sans" w:hAnsi="Lucida Sans"/>
          <w:b w:val="1"/>
          <w:rtl w:val="0"/>
        </w:rPr>
        <w:t xml:space="preserve">Comisión Ejecutiva del Sistema Estatal Anticorrupción</w:t>
      </w:r>
    </w:p>
    <w:p w:rsidR="00000000" w:rsidDel="00000000" w:rsidP="00000000" w:rsidRDefault="00000000" w:rsidRPr="00000000" w14:paraId="00000004">
      <w:pPr>
        <w:tabs>
          <w:tab w:val="left" w:pos="426"/>
        </w:tabs>
        <w:jc w:val="center"/>
        <w:rPr>
          <w:rFonts w:ascii="Lucida Sans" w:cs="Lucida Sans" w:eastAsia="Lucida Sans" w:hAnsi="Lucida Sans"/>
          <w:b w:val="1"/>
        </w:rPr>
      </w:pPr>
      <w:r w:rsidDel="00000000" w:rsidR="00000000" w:rsidRPr="00000000">
        <w:rPr>
          <w:rFonts w:ascii="Lucida Sans" w:cs="Lucida Sans" w:eastAsia="Lucida Sans" w:hAnsi="Lucida Sans"/>
          <w:b w:val="1"/>
          <w:rtl w:val="0"/>
        </w:rPr>
        <w:t xml:space="preserve">Miércoles 25 de marzo de 2020</w:t>
      </w:r>
    </w:p>
    <w:p w:rsidR="00000000" w:rsidDel="00000000" w:rsidP="00000000" w:rsidRDefault="00000000" w:rsidRPr="00000000" w14:paraId="00000005">
      <w:pPr>
        <w:tabs>
          <w:tab w:val="left" w:pos="426"/>
        </w:tabs>
        <w:jc w:val="center"/>
        <w:rPr>
          <w:rFonts w:ascii="Lucida Sans" w:cs="Lucida Sans" w:eastAsia="Lucida Sans" w:hAnsi="Lucida Sans"/>
          <w:b w:val="1"/>
        </w:rPr>
      </w:pPr>
      <w:r w:rsidDel="00000000" w:rsidR="00000000" w:rsidRPr="00000000">
        <w:rPr>
          <w:rFonts w:ascii="Lucida Sans" w:cs="Lucida Sans" w:eastAsia="Lucida Sans" w:hAnsi="Lucida Sans"/>
          <w:b w:val="1"/>
          <w:rtl w:val="0"/>
        </w:rPr>
        <w:t xml:space="preserve">10:00 horas</w:t>
      </w:r>
    </w:p>
    <w:p w:rsidR="00000000" w:rsidDel="00000000" w:rsidP="00000000" w:rsidRDefault="00000000" w:rsidRPr="00000000" w14:paraId="00000006">
      <w:pPr>
        <w:tabs>
          <w:tab w:val="left" w:pos="426"/>
        </w:tabs>
        <w:jc w:val="center"/>
        <w:rPr>
          <w:rFonts w:ascii="Lucida Sans" w:cs="Lucida Sans" w:eastAsia="Lucida Sans" w:hAnsi="Lucida Sans"/>
          <w:b w:val="1"/>
        </w:rPr>
      </w:pPr>
      <w:r w:rsidDel="00000000" w:rsidR="00000000" w:rsidRPr="00000000">
        <w:rPr>
          <w:rFonts w:ascii="Lucida Sans" w:cs="Lucida Sans" w:eastAsia="Lucida Sans" w:hAnsi="Lucida Sans"/>
          <w:b w:val="1"/>
          <w:rtl w:val="0"/>
        </w:rPr>
        <w:t xml:space="preserve">A través de la plataforma ZOOM</w:t>
      </w:r>
    </w:p>
    <w:p w:rsidR="00000000" w:rsidDel="00000000" w:rsidP="00000000" w:rsidRDefault="00000000" w:rsidRPr="00000000" w14:paraId="00000007">
      <w:pPr>
        <w:tabs>
          <w:tab w:val="left" w:pos="426"/>
        </w:tabs>
        <w:jc w:val="center"/>
        <w:rPr>
          <w:rFonts w:ascii="Lucida Sans" w:cs="Lucida Sans" w:eastAsia="Lucida Sans" w:hAnsi="Lucida San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tabs>
          <w:tab w:val="left" w:pos="426"/>
        </w:tabs>
        <w:jc w:val="center"/>
        <w:rPr>
          <w:rFonts w:ascii="Lucida Sans" w:cs="Lucida Sans" w:eastAsia="Lucida Sans" w:hAnsi="Lucida San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tabs>
          <w:tab w:val="left" w:pos="426"/>
        </w:tabs>
        <w:jc w:val="center"/>
        <w:rPr>
          <w:rFonts w:ascii="Lucida Sans" w:cs="Lucida Sans" w:eastAsia="Lucida Sans" w:hAnsi="Lucida Sans"/>
          <w:b w:val="1"/>
        </w:rPr>
      </w:pPr>
      <w:r w:rsidDel="00000000" w:rsidR="00000000" w:rsidRPr="00000000">
        <w:rPr>
          <w:rFonts w:ascii="Lucida Sans" w:cs="Lucida Sans" w:eastAsia="Lucida Sans" w:hAnsi="Lucida Sans"/>
          <w:b w:val="1"/>
          <w:rtl w:val="0"/>
        </w:rPr>
        <w:t xml:space="preserve">Orden del Día</w:t>
      </w:r>
    </w:p>
    <w:p w:rsidR="00000000" w:rsidDel="00000000" w:rsidP="00000000" w:rsidRDefault="00000000" w:rsidRPr="00000000" w14:paraId="0000000A">
      <w:pPr>
        <w:tabs>
          <w:tab w:val="left" w:pos="426"/>
        </w:tabs>
        <w:jc w:val="both"/>
        <w:rPr>
          <w:rFonts w:ascii="Lucida Sans" w:cs="Lucida Sans" w:eastAsia="Lucida Sans" w:hAnsi="Lucida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tabs>
          <w:tab w:val="left" w:pos="426"/>
        </w:tabs>
        <w:jc w:val="both"/>
        <w:rPr>
          <w:rFonts w:ascii="Lucida Sans" w:cs="Lucida Sans" w:eastAsia="Lucida Sans" w:hAnsi="Lucida Sans"/>
          <w:color w:val="222222"/>
        </w:rPr>
      </w:pPr>
      <w:r w:rsidDel="00000000" w:rsidR="00000000" w:rsidRPr="00000000">
        <w:rPr>
          <w:rFonts w:ascii="Lucida Sans" w:cs="Lucida Sans" w:eastAsia="Lucida Sans" w:hAnsi="Lucida Sans"/>
          <w:color w:val="222222"/>
          <w:rtl w:val="0"/>
        </w:rPr>
        <w:t xml:space="preserve">1.- Pase del lista y verificación del Quorúm Legal</w:t>
      </w:r>
    </w:p>
    <w:p w:rsidR="00000000" w:rsidDel="00000000" w:rsidP="00000000" w:rsidRDefault="00000000" w:rsidRPr="00000000" w14:paraId="0000000C">
      <w:pPr>
        <w:tabs>
          <w:tab w:val="left" w:pos="426"/>
        </w:tabs>
        <w:jc w:val="both"/>
        <w:rPr>
          <w:rFonts w:ascii="Lucida Sans" w:cs="Lucida Sans" w:eastAsia="Lucida Sans" w:hAnsi="Lucida Sans"/>
          <w:color w:val="222222"/>
        </w:rPr>
      </w:pPr>
      <w:r w:rsidDel="00000000" w:rsidR="00000000" w:rsidRPr="00000000">
        <w:rPr>
          <w:rFonts w:ascii="Lucida Sans" w:cs="Lucida Sans" w:eastAsia="Lucida Sans" w:hAnsi="Lucida Sans"/>
          <w:color w:val="222222"/>
          <w:rtl w:val="0"/>
        </w:rPr>
        <w:t xml:space="preserve">2.- Lectura y aprobación de la Orden del Día</w:t>
      </w:r>
    </w:p>
    <w:p w:rsidR="00000000" w:rsidDel="00000000" w:rsidP="00000000" w:rsidRDefault="00000000" w:rsidRPr="00000000" w14:paraId="0000000D">
      <w:pPr>
        <w:tabs>
          <w:tab w:val="left" w:pos="426"/>
        </w:tabs>
        <w:jc w:val="both"/>
        <w:rPr>
          <w:rFonts w:ascii="Lucida Sans" w:cs="Lucida Sans" w:eastAsia="Lucida Sans" w:hAnsi="Lucida Sans"/>
          <w:color w:val="222222"/>
        </w:rPr>
      </w:pPr>
      <w:r w:rsidDel="00000000" w:rsidR="00000000" w:rsidRPr="00000000">
        <w:rPr>
          <w:rFonts w:ascii="Lucida Sans" w:cs="Lucida Sans" w:eastAsia="Lucida Sans" w:hAnsi="Lucida Sans"/>
          <w:color w:val="222222"/>
          <w:rtl w:val="0"/>
        </w:rPr>
        <w:t xml:space="preserve">3.-Lectura, análisis y aprobación, en su caso, del Acta de la Primera Sesión Extraordinaria de la Comisión Ejecutiva.</w:t>
      </w:r>
    </w:p>
    <w:p w:rsidR="00000000" w:rsidDel="00000000" w:rsidP="00000000" w:rsidRDefault="00000000" w:rsidRPr="00000000" w14:paraId="0000000E">
      <w:pPr>
        <w:tabs>
          <w:tab w:val="left" w:pos="426"/>
        </w:tabs>
        <w:rPr>
          <w:rFonts w:ascii="Lucida Sans" w:cs="Lucida Sans" w:eastAsia="Lucida Sans" w:hAnsi="Lucida Sans"/>
          <w:color w:val="222222"/>
        </w:rPr>
      </w:pPr>
      <w:r w:rsidDel="00000000" w:rsidR="00000000" w:rsidRPr="00000000">
        <w:rPr>
          <w:rFonts w:ascii="Lucida Sans" w:cs="Lucida Sans" w:eastAsia="Lucida Sans" w:hAnsi="Lucida Sans"/>
          <w:color w:val="222222"/>
          <w:rtl w:val="0"/>
        </w:rPr>
        <w:t xml:space="preserve">4.- Lectura, análisis y aprobación, en su caso, del Acuerdo mediante el cual se propone la contratación de la Auxiliar de la Comisión Ejecutiva.</w:t>
      </w:r>
    </w:p>
    <w:p w:rsidR="00000000" w:rsidDel="00000000" w:rsidP="00000000" w:rsidRDefault="00000000" w:rsidRPr="00000000" w14:paraId="0000000F">
      <w:pPr>
        <w:tabs>
          <w:tab w:val="left" w:pos="426"/>
        </w:tabs>
        <w:jc w:val="both"/>
        <w:rPr>
          <w:rFonts w:ascii="Lucida Sans" w:cs="Lucida Sans" w:eastAsia="Lucida Sans" w:hAnsi="Lucida Sans"/>
          <w:color w:val="222222"/>
        </w:rPr>
      </w:pPr>
      <w:r w:rsidDel="00000000" w:rsidR="00000000" w:rsidRPr="00000000">
        <w:rPr>
          <w:rFonts w:ascii="Lucida Sans" w:cs="Lucida Sans" w:eastAsia="Lucida Sans" w:hAnsi="Lucida Sans"/>
          <w:color w:val="222222"/>
          <w:rtl w:val="0"/>
        </w:rPr>
        <w:t xml:space="preserve">5.- Lectura, análisis y aprobación, en su caso, del Acuerdo mediante el cual se aprueban los lineamientos para la emisión de propuestas de políticas públicas.</w:t>
      </w:r>
    </w:p>
    <w:p w:rsidR="00000000" w:rsidDel="00000000" w:rsidP="00000000" w:rsidRDefault="00000000" w:rsidRPr="00000000" w14:paraId="00000010">
      <w:pPr>
        <w:tabs>
          <w:tab w:val="left" w:pos="426"/>
        </w:tabs>
        <w:jc w:val="both"/>
        <w:rPr>
          <w:rFonts w:ascii="Lucida Sans" w:cs="Lucida Sans" w:eastAsia="Lucida Sans" w:hAnsi="Lucida Sans"/>
          <w:color w:val="222222"/>
        </w:rPr>
      </w:pPr>
      <w:r w:rsidDel="00000000" w:rsidR="00000000" w:rsidRPr="00000000">
        <w:rPr>
          <w:rFonts w:ascii="Lucida Sans" w:cs="Lucida Sans" w:eastAsia="Lucida Sans" w:hAnsi="Lucida Sans"/>
          <w:color w:val="222222"/>
          <w:rtl w:val="0"/>
        </w:rPr>
        <w:t xml:space="preserve">6.- Lectura, análisis y aprobación, en su caso, del cronograma de abril con las actividades para la construcción de la Política Estatal Anticorrupción.</w:t>
      </w:r>
    </w:p>
    <w:p w:rsidR="00000000" w:rsidDel="00000000" w:rsidP="00000000" w:rsidRDefault="00000000" w:rsidRPr="00000000" w14:paraId="00000011">
      <w:pPr>
        <w:tabs>
          <w:tab w:val="left" w:pos="426"/>
        </w:tabs>
        <w:jc w:val="both"/>
        <w:rPr>
          <w:rFonts w:ascii="Lucida Sans" w:cs="Lucida Sans" w:eastAsia="Lucida Sans" w:hAnsi="Lucida Sans"/>
          <w:color w:val="222222"/>
        </w:rPr>
      </w:pPr>
      <w:r w:rsidDel="00000000" w:rsidR="00000000" w:rsidRPr="00000000">
        <w:rPr>
          <w:rFonts w:ascii="Lucida Sans" w:cs="Lucida Sans" w:eastAsia="Lucida Sans" w:hAnsi="Lucida Sans"/>
          <w:color w:val="222222"/>
          <w:rtl w:val="0"/>
        </w:rPr>
        <w:t xml:space="preserve">7.- Lectura, análisis y aprobación, en su caso, del informe del Foro Regional Uruapan “Por un Michoacán sin corrupción”.</w:t>
      </w:r>
    </w:p>
    <w:p w:rsidR="00000000" w:rsidDel="00000000" w:rsidP="00000000" w:rsidRDefault="00000000" w:rsidRPr="00000000" w14:paraId="00000012">
      <w:pPr>
        <w:tabs>
          <w:tab w:val="left" w:pos="426"/>
        </w:tabs>
        <w:jc w:val="both"/>
        <w:rPr>
          <w:rFonts w:ascii="Lucida Sans" w:cs="Lucida Sans" w:eastAsia="Lucida Sans" w:hAnsi="Lucida Sans"/>
          <w:color w:val="222222"/>
        </w:rPr>
      </w:pPr>
      <w:r w:rsidDel="00000000" w:rsidR="00000000" w:rsidRPr="00000000">
        <w:rPr>
          <w:rFonts w:ascii="Lucida Sans" w:cs="Lucida Sans" w:eastAsia="Lucida Sans" w:hAnsi="Lucida Sans"/>
          <w:color w:val="222222"/>
          <w:rtl w:val="0"/>
        </w:rPr>
        <w:t xml:space="preserve">8.- Lectura, análisis y aprobación, en su caso, del informe de resultados de la Consulta Ciudadana en línea que se desarrolló del 18 de noviembre al 20 de diciembre de 2019. </w:t>
      </w:r>
    </w:p>
    <w:p w:rsidR="00000000" w:rsidDel="00000000" w:rsidP="00000000" w:rsidRDefault="00000000" w:rsidRPr="00000000" w14:paraId="00000013">
      <w:pPr>
        <w:tabs>
          <w:tab w:val="left" w:pos="426"/>
        </w:tabs>
        <w:jc w:val="both"/>
        <w:rPr>
          <w:rFonts w:ascii="Lucida Sans" w:cs="Lucida Sans" w:eastAsia="Lucida Sans" w:hAnsi="Lucida Sans"/>
          <w:color w:val="222222"/>
        </w:rPr>
      </w:pPr>
      <w:r w:rsidDel="00000000" w:rsidR="00000000" w:rsidRPr="00000000">
        <w:rPr>
          <w:rFonts w:ascii="Lucida Sans" w:cs="Lucida Sans" w:eastAsia="Lucida Sans" w:hAnsi="Lucida Sans"/>
          <w:color w:val="222222"/>
          <w:rtl w:val="0"/>
        </w:rPr>
        <w:t xml:space="preserve">9.- Lectura, análisis y aprobación, en su caso, del Informe de Resultados de la Investigación de Gabinete para la Construcción de la Política Estatal Anticorrupción.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tabs>
          <w:tab w:val="left" w:pos="426"/>
        </w:tabs>
        <w:jc w:val="both"/>
        <w:rPr>
          <w:rFonts w:ascii="Lucida Sans" w:cs="Lucida Sans" w:eastAsia="Lucida Sans" w:hAnsi="Lucida Sans"/>
          <w:color w:val="222222"/>
        </w:rPr>
      </w:pPr>
      <w:r w:rsidDel="00000000" w:rsidR="00000000" w:rsidRPr="00000000">
        <w:rPr>
          <w:rFonts w:ascii="Lucida Sans" w:cs="Lucida Sans" w:eastAsia="Lucida Sans" w:hAnsi="Lucida Sans"/>
          <w:color w:val="222222"/>
          <w:rtl w:val="0"/>
        </w:rPr>
        <w:t xml:space="preserve">10.- Lectura, análisis y aprobación, en su caso, del informe de la alineación de información obtenida en los Foros Regionales con la Política Nacional Anticorrupción y con el Plan Estatal de Desarrollo.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tabs>
          <w:tab w:val="left" w:pos="426"/>
        </w:tabs>
        <w:jc w:val="both"/>
        <w:rPr>
          <w:rFonts w:ascii="Lucida Sans" w:cs="Lucida Sans" w:eastAsia="Lucida Sans" w:hAnsi="Lucida Sans"/>
          <w:color w:val="222222"/>
        </w:rPr>
      </w:pPr>
      <w:bookmarkStart w:colFirst="0" w:colLast="0" w:name="_heading=h.gjdgxs" w:id="0"/>
      <w:bookmarkEnd w:id="0"/>
      <w:r w:rsidDel="00000000" w:rsidR="00000000" w:rsidRPr="00000000">
        <w:rPr>
          <w:rFonts w:ascii="Lucida Sans" w:cs="Lucida Sans" w:eastAsia="Lucida Sans" w:hAnsi="Lucida Sans"/>
          <w:color w:val="222222"/>
          <w:rtl w:val="0"/>
        </w:rPr>
        <w:t xml:space="preserve">11.- Lectura, análisis y aprobación, en su caso, la metodología, calendario y sedes de las Mesas Ciudadanas para la Construcción de la Política Estatal Anticorrupción.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tabs>
          <w:tab w:val="left" w:pos="426"/>
        </w:tabs>
        <w:jc w:val="both"/>
        <w:rPr>
          <w:rFonts w:ascii="Lucida Sans" w:cs="Lucida Sans" w:eastAsia="Lucida Sans" w:hAnsi="Lucida Sans"/>
          <w:color w:val="222222"/>
        </w:rPr>
      </w:pPr>
      <w:r w:rsidDel="00000000" w:rsidR="00000000" w:rsidRPr="00000000">
        <w:rPr>
          <w:rFonts w:ascii="Lucida Sans" w:cs="Lucida Sans" w:eastAsia="Lucida Sans" w:hAnsi="Lucida Sans"/>
          <w:color w:val="222222"/>
          <w:rtl w:val="0"/>
        </w:rPr>
        <w:t xml:space="preserve">12.- Lectura, análisis y aprobación, en su caso, de la versión 3 de la Consulta Ciudadana Digital así como la Consulta Digital a expertos, académicos, integrantes de la Asociaciones de la Sociedad Civil y agremiados a los Colegios de Profesionistas del Estado de Michoacán para la Construcción de la Política Estatal Anticorrupción y su fecha de aplicación.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tabs>
          <w:tab w:val="left" w:pos="426"/>
        </w:tabs>
        <w:jc w:val="both"/>
        <w:rPr>
          <w:rFonts w:ascii="Lucida Sans" w:cs="Lucida Sans" w:eastAsia="Lucida Sans" w:hAnsi="Lucida Sans"/>
          <w:color w:val="222222"/>
        </w:rPr>
      </w:pPr>
      <w:r w:rsidDel="00000000" w:rsidR="00000000" w:rsidRPr="00000000">
        <w:rPr>
          <w:rFonts w:ascii="Lucida Sans" w:cs="Lucida Sans" w:eastAsia="Lucida Sans" w:hAnsi="Lucida Sans"/>
          <w:color w:val="222222"/>
          <w:rtl w:val="0"/>
        </w:rPr>
        <w:t xml:space="preserve">13.- Lectura, análisis y aprobación, en su caso, de los proyectos para someter a consideración de la Agencia Internacional USAID con la finalidad de obtener financiamiento.</w:t>
      </w:r>
    </w:p>
    <w:sectPr>
      <w:headerReference r:id="rId7" w:type="default"/>
      <w:footerReference r:id="rId8" w:type="default"/>
      <w:pgSz w:h="16840" w:w="11900"/>
      <w:pgMar w:bottom="1418" w:top="1418" w:left="1843" w:right="170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Lucida San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Lucida Sans" w:cs="Lucida Sans" w:eastAsia="Lucida Sans" w:hAnsi="Lucida Sans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Lucida Sans" w:cs="Lucida Sans" w:eastAsia="Lucida Sans" w:hAnsi="Lucida Sans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Lucida Sans" w:cs="Lucida Sans" w:eastAsia="Lucida Sans" w:hAnsi="Lucida Sans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Comisión Ejecutiva del Sistema Estatal Anticorrupción</w:t>
    </w:r>
  </w:p>
  <w:p w:rsidR="00000000" w:rsidDel="00000000" w:rsidP="00000000" w:rsidRDefault="00000000" w:rsidRPr="00000000" w14:paraId="0000002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Lucida Sans" w:cs="Lucida Sans" w:eastAsia="Lucida Sans" w:hAnsi="Lucida Sans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Lucida Sans" w:cs="Lucida Sans" w:eastAsia="Lucida Sans" w:hAnsi="Lucida Sans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,Artilleros de 1847, No. 640,  Col. Chapultepec Sur, Morelia, Michoacan.</w:t>
    </w:r>
  </w:p>
  <w:p w:rsidR="00000000" w:rsidDel="00000000" w:rsidP="00000000" w:rsidRDefault="00000000" w:rsidRPr="00000000" w14:paraId="0000002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Lucida Sans" w:cs="Lucida Sans" w:eastAsia="Lucida Sans" w:hAnsi="Lucida Sans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Lucida Sans" w:cs="Lucida Sans" w:eastAsia="Lucida Sans" w:hAnsi="Lucida Sans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rbonilla@cpcmichoacan.org</w:t>
    </w:r>
  </w:p>
  <w:p w:rsidR="00000000" w:rsidDel="00000000" w:rsidP="00000000" w:rsidRDefault="00000000" w:rsidRPr="00000000" w14:paraId="0000002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Lucida Sans" w:cs="Lucida Sans" w:eastAsia="Lucida Sans" w:hAnsi="Lucida Sans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Lucida Sans" w:cs="Lucida Sans" w:eastAsia="Lucida Sans" w:hAnsi="Lucida Sans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       pag. </w:t>
    </w:r>
    <w:r w:rsidDel="00000000" w:rsidR="00000000" w:rsidRPr="00000000">
      <w:rPr>
        <w:rFonts w:ascii="Lucida Sans" w:cs="Lucida Sans" w:eastAsia="Lucida Sans" w:hAnsi="Lucida Sans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Lucida Sans" w:cs="Lucida Sans" w:eastAsia="Lucida Sans" w:hAnsi="Lucida Sans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/1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1153795</wp:posOffset>
          </wp:positionH>
          <wp:positionV relativeFrom="paragraph">
            <wp:posOffset>-234314</wp:posOffset>
          </wp:positionV>
          <wp:extent cx="2679700" cy="1339850"/>
          <wp:effectExtent b="0" l="0" r="0" t="0"/>
          <wp:wrapSquare wrapText="bothSides" distB="0" distT="0" distL="114300" distR="114300"/>
          <wp:docPr id="5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679700" cy="133985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s-ES_tradn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Encabezado">
    <w:name w:val="header"/>
    <w:basedOn w:val="Normal"/>
    <w:link w:val="EncabezadoCar"/>
    <w:uiPriority w:val="99"/>
    <w:unhideWhenUsed w:val="1"/>
    <w:rsid w:val="00164CD1"/>
    <w:pPr>
      <w:tabs>
        <w:tab w:val="center" w:pos="4252"/>
        <w:tab w:val="right" w:pos="8504"/>
      </w:tabs>
    </w:pPr>
  </w:style>
  <w:style w:type="character" w:styleId="EncabezadoCar" w:customStyle="1">
    <w:name w:val="Encabezado Car"/>
    <w:basedOn w:val="Fuentedeprrafopredeter"/>
    <w:link w:val="Encabezado"/>
    <w:uiPriority w:val="99"/>
    <w:rsid w:val="00164CD1"/>
  </w:style>
  <w:style w:type="paragraph" w:styleId="Piedepgina">
    <w:name w:val="footer"/>
    <w:basedOn w:val="Normal"/>
    <w:link w:val="PiedepginaCar"/>
    <w:uiPriority w:val="99"/>
    <w:unhideWhenUsed w:val="1"/>
    <w:rsid w:val="00164CD1"/>
    <w:pPr>
      <w:tabs>
        <w:tab w:val="center" w:pos="4252"/>
        <w:tab w:val="right" w:pos="8504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164CD1"/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164CD1"/>
    <w:rPr>
      <w:rFonts w:ascii="Lucida Grande" w:cs="Lucida Grande" w:hAnsi="Lucida Grande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164CD1"/>
    <w:rPr>
      <w:rFonts w:ascii="Lucida Grande" w:cs="Lucida Grande" w:hAnsi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 w:val="1"/>
    <w:rsid w:val="00E54661"/>
    <w:rPr>
      <w:color w:val="0000ff" w:themeColor="hyperlink"/>
      <w:u w:val="single"/>
    </w:rPr>
  </w:style>
  <w:style w:type="character" w:styleId="Nmerodepgina">
    <w:name w:val="page number"/>
    <w:basedOn w:val="Fuentedeprrafopredeter"/>
    <w:uiPriority w:val="99"/>
    <w:semiHidden w:val="1"/>
    <w:unhideWhenUsed w:val="1"/>
    <w:rsid w:val="00E54661"/>
  </w:style>
  <w:style w:type="character" w:styleId="Mencinsinresolver">
    <w:name w:val="Unresolved Mention"/>
    <w:basedOn w:val="Fuentedeprrafopredeter"/>
    <w:uiPriority w:val="99"/>
    <w:semiHidden w:val="1"/>
    <w:unhideWhenUsed w:val="1"/>
    <w:rsid w:val="00F00EC8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NyWtYzCD/t+H5D7vt/I8YSdNyw==">AMUW2mXLMV29FlrTeRSntR3OMcrzSGJlNkoO1xpM0TaxoDe6hjnp0gREFGIw3pEOSMeWoNIlj1Ed+vidPEucTla+II7y8REWE7TF8izEUs5FB53DH7C4MHy9FSkDM3RL28HOcFZxbfMV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2020-02-28T19:08:00Z</dcterms:created>
  <dc:creator>Rosmi Bonilla Ureña</dc:creator>
</cp:coreProperties>
</file>